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5B5D4" w14:textId="77777777" w:rsidR="005E1B01" w:rsidRPr="005E1B01" w:rsidRDefault="005E1B01" w:rsidP="005E1B01">
      <w:pPr>
        <w:jc w:val="center"/>
        <w:rPr>
          <w:rFonts w:ascii="Arial" w:hAnsi="Arial" w:cs="Arial"/>
          <w:b/>
          <w:bCs/>
          <w:lang w:val="es-MX"/>
        </w:rPr>
      </w:pPr>
      <w:r w:rsidRPr="005E1B01">
        <w:rPr>
          <w:rFonts w:ascii="Arial" w:hAnsi="Arial" w:cs="Arial"/>
          <w:b/>
          <w:bCs/>
          <w:lang w:val="es-MX"/>
        </w:rPr>
        <w:t>COMPARTE ANA PATY PERALTA SERVICIOS DE SALUD CON VECINOS DE CIUDAD NATURA</w:t>
      </w:r>
    </w:p>
    <w:p w14:paraId="66ED46C0" w14:textId="77777777" w:rsidR="005E1B01" w:rsidRPr="005E1B01" w:rsidRDefault="005E1B01" w:rsidP="005E1B01">
      <w:pPr>
        <w:jc w:val="both"/>
        <w:rPr>
          <w:rFonts w:ascii="Arial" w:hAnsi="Arial" w:cs="Arial"/>
          <w:lang w:val="es-MX"/>
        </w:rPr>
      </w:pPr>
    </w:p>
    <w:p w14:paraId="37C0318E" w14:textId="07946307" w:rsidR="005E1B01" w:rsidRPr="005E1B01" w:rsidRDefault="005E1B01" w:rsidP="005E1B01">
      <w:pPr>
        <w:pStyle w:val="Prrafodelista"/>
        <w:numPr>
          <w:ilvl w:val="0"/>
          <w:numId w:val="2"/>
        </w:numPr>
        <w:jc w:val="both"/>
        <w:rPr>
          <w:rFonts w:ascii="Arial" w:hAnsi="Arial" w:cs="Arial"/>
          <w:lang w:val="es-MX"/>
        </w:rPr>
      </w:pPr>
      <w:r w:rsidRPr="005E1B01">
        <w:rPr>
          <w:rFonts w:ascii="Tahoma" w:hAnsi="Tahoma" w:cs="Tahoma"/>
          <w:lang w:val="es-MX"/>
        </w:rPr>
        <w:t>⁠</w:t>
      </w:r>
      <w:r w:rsidRPr="005E1B01">
        <w:rPr>
          <w:rFonts w:ascii="Arial" w:hAnsi="Arial" w:cs="Arial"/>
          <w:lang w:val="es-MX"/>
        </w:rPr>
        <w:t xml:space="preserve">Supervisa servicios gratuitos en Brigada de Salud, estrategia permanente e itinerante en Cancún </w:t>
      </w:r>
    </w:p>
    <w:p w14:paraId="6339ED73" w14:textId="77777777" w:rsidR="005E1B01" w:rsidRPr="005E1B01" w:rsidRDefault="005E1B01" w:rsidP="005E1B01">
      <w:pPr>
        <w:jc w:val="both"/>
        <w:rPr>
          <w:rFonts w:ascii="Arial" w:hAnsi="Arial" w:cs="Arial"/>
          <w:lang w:val="es-MX"/>
        </w:rPr>
      </w:pPr>
    </w:p>
    <w:p w14:paraId="40573EF3" w14:textId="77777777" w:rsidR="005E1B01" w:rsidRPr="005E1B01" w:rsidRDefault="005E1B01" w:rsidP="005E1B01">
      <w:pPr>
        <w:jc w:val="both"/>
        <w:rPr>
          <w:rFonts w:ascii="Arial" w:hAnsi="Arial" w:cs="Arial"/>
          <w:lang w:val="es-MX"/>
        </w:rPr>
      </w:pPr>
      <w:r w:rsidRPr="005E1B01">
        <w:rPr>
          <w:rFonts w:ascii="Arial" w:hAnsi="Arial" w:cs="Arial"/>
          <w:b/>
          <w:bCs/>
          <w:lang w:val="es-MX"/>
        </w:rPr>
        <w:t>Cancún, Q. R., a 07 de abril de 2026.-</w:t>
      </w:r>
      <w:r w:rsidRPr="005E1B01">
        <w:rPr>
          <w:rFonts w:ascii="Arial" w:hAnsi="Arial" w:cs="Arial"/>
          <w:lang w:val="es-MX"/>
        </w:rPr>
        <w:t xml:space="preserve"> En el Día Mundial de la Salud que se conmemora cada 07 de abril, la </w:t>
      </w:r>
      <w:proofErr w:type="gramStart"/>
      <w:r w:rsidRPr="005E1B01">
        <w:rPr>
          <w:rFonts w:ascii="Arial" w:hAnsi="Arial" w:cs="Arial"/>
          <w:lang w:val="es-MX"/>
        </w:rPr>
        <w:t>Presidenta</w:t>
      </w:r>
      <w:proofErr w:type="gramEnd"/>
      <w:r w:rsidRPr="005E1B01">
        <w:rPr>
          <w:rFonts w:ascii="Arial" w:hAnsi="Arial" w:cs="Arial"/>
          <w:lang w:val="es-MX"/>
        </w:rPr>
        <w:t xml:space="preserve"> Municipal, Ana Paty Peralta, benefició a decenas de habitantes con la Brigada de Salud en el fraccionamiento Ciudad Natura, para acercar de forma gratuita servicios de atención prioritaria y preventivos que procuran el desarrollo integral y bienestar de las familias. </w:t>
      </w:r>
    </w:p>
    <w:p w14:paraId="6E16D8E0" w14:textId="77777777" w:rsidR="005E1B01" w:rsidRPr="005E1B01" w:rsidRDefault="005E1B01" w:rsidP="005E1B01">
      <w:pPr>
        <w:jc w:val="both"/>
        <w:rPr>
          <w:rFonts w:ascii="Arial" w:hAnsi="Arial" w:cs="Arial"/>
          <w:lang w:val="es-MX"/>
        </w:rPr>
      </w:pPr>
    </w:p>
    <w:p w14:paraId="7D8AF917" w14:textId="77777777" w:rsidR="005E1B01" w:rsidRPr="005E1B01" w:rsidRDefault="005E1B01" w:rsidP="005E1B01">
      <w:pPr>
        <w:jc w:val="both"/>
        <w:rPr>
          <w:rFonts w:ascii="Arial" w:hAnsi="Arial" w:cs="Arial"/>
          <w:lang w:val="es-MX"/>
        </w:rPr>
      </w:pPr>
      <w:r w:rsidRPr="005E1B01">
        <w:rPr>
          <w:rFonts w:ascii="Arial" w:hAnsi="Arial" w:cs="Arial"/>
          <w:lang w:val="es-MX"/>
        </w:rPr>
        <w:t xml:space="preserve">Junto con la secretaria municipal del Bienestar, Berenice Sosa Osorio, y el director de Salud Municipal, Héctor González Rodríguez, la Primera Autoridad Municipal recorrió los módulos para constatar las valoraciones sin costo de varias especialidades como orientación en medicina general, odontología, optometría, nutrición, psicología y acciones de prevención como vacunación.  </w:t>
      </w:r>
    </w:p>
    <w:p w14:paraId="5782E0F7" w14:textId="77777777" w:rsidR="005E1B01" w:rsidRPr="005E1B01" w:rsidRDefault="005E1B01" w:rsidP="005E1B01">
      <w:pPr>
        <w:jc w:val="both"/>
        <w:rPr>
          <w:rFonts w:ascii="Arial" w:hAnsi="Arial" w:cs="Arial"/>
          <w:lang w:val="es-MX"/>
        </w:rPr>
      </w:pPr>
    </w:p>
    <w:p w14:paraId="52FD3613" w14:textId="77777777" w:rsidR="005E1B01" w:rsidRPr="005E1B01" w:rsidRDefault="005E1B01" w:rsidP="005E1B01">
      <w:pPr>
        <w:jc w:val="both"/>
        <w:rPr>
          <w:rFonts w:ascii="Arial" w:hAnsi="Arial" w:cs="Arial"/>
          <w:lang w:val="es-MX"/>
        </w:rPr>
      </w:pPr>
      <w:r w:rsidRPr="005E1B01">
        <w:rPr>
          <w:rFonts w:ascii="Arial" w:hAnsi="Arial" w:cs="Arial"/>
          <w:lang w:val="es-MX"/>
        </w:rPr>
        <w:t xml:space="preserve">Por ejemplo, en una de las mesas de atención, dialogó con los oyentes de las pláticas sobre el plato saludable y del buen comer que ofreció la especialista en nutrición, ya que el balance entre todos los grupos de alimentos como verduras, frutas, proteína y cereales es imprescindible para tener una mejor condición a lo largo del día. </w:t>
      </w:r>
    </w:p>
    <w:p w14:paraId="571068A4" w14:textId="77777777" w:rsidR="005E1B01" w:rsidRPr="005E1B01" w:rsidRDefault="005E1B01" w:rsidP="005E1B01">
      <w:pPr>
        <w:jc w:val="both"/>
        <w:rPr>
          <w:rFonts w:ascii="Arial" w:hAnsi="Arial" w:cs="Arial"/>
          <w:lang w:val="es-MX"/>
        </w:rPr>
      </w:pPr>
    </w:p>
    <w:p w14:paraId="2B8B5171" w14:textId="77777777" w:rsidR="005E1B01" w:rsidRPr="005E1B01" w:rsidRDefault="005E1B01" w:rsidP="005E1B01">
      <w:pPr>
        <w:jc w:val="both"/>
        <w:rPr>
          <w:rFonts w:ascii="Arial" w:hAnsi="Arial" w:cs="Arial"/>
          <w:lang w:val="es-MX"/>
        </w:rPr>
      </w:pPr>
      <w:r w:rsidRPr="005E1B01">
        <w:rPr>
          <w:rFonts w:ascii="Arial" w:hAnsi="Arial" w:cs="Arial"/>
          <w:lang w:val="es-MX"/>
        </w:rPr>
        <w:t xml:space="preserve">“Podemos evitar muchas enfermedades como obesidad, sobrepeso, diabetes, hipertensión, colesterol alto, y eso es a través de una buena alimentación. Lo que comemos nos cura o nos hace daño, así de sencillo, por eso tenemos que ser conscientes a la hora de alimentarnos”, dijo. </w:t>
      </w:r>
    </w:p>
    <w:p w14:paraId="1AC02B2D" w14:textId="77777777" w:rsidR="005E1B01" w:rsidRPr="005E1B01" w:rsidRDefault="005E1B01" w:rsidP="005E1B01">
      <w:pPr>
        <w:jc w:val="both"/>
        <w:rPr>
          <w:rFonts w:ascii="Arial" w:hAnsi="Arial" w:cs="Arial"/>
          <w:lang w:val="es-MX"/>
        </w:rPr>
      </w:pPr>
    </w:p>
    <w:p w14:paraId="59452FFE" w14:textId="77777777" w:rsidR="005E1B01" w:rsidRPr="005E1B01" w:rsidRDefault="005E1B01" w:rsidP="005E1B01">
      <w:pPr>
        <w:jc w:val="both"/>
        <w:rPr>
          <w:rFonts w:ascii="Arial" w:hAnsi="Arial" w:cs="Arial"/>
          <w:lang w:val="es-MX"/>
        </w:rPr>
      </w:pPr>
      <w:r w:rsidRPr="005E1B01">
        <w:rPr>
          <w:rFonts w:ascii="Arial" w:hAnsi="Arial" w:cs="Arial"/>
          <w:lang w:val="es-MX"/>
        </w:rPr>
        <w:t xml:space="preserve">Ana Paty Peralta destacó que la brigada contempla también medicina preventiva, por lo que se lleva a cabo la toma de presión arterial, glucosa capilar, signos vitales (peso, talla e índice de masa corporal), así como pruebas rápidas de VIH, sífilis, hepatitis y PSA (antígeno prostático específico), que pueden ayudar a detectar a tiempo enfermedades crónico-degenerativas para su debido tratamiento. </w:t>
      </w:r>
    </w:p>
    <w:p w14:paraId="4E4F0A86" w14:textId="77777777" w:rsidR="005E1B01" w:rsidRPr="005E1B01" w:rsidRDefault="005E1B01" w:rsidP="005E1B01">
      <w:pPr>
        <w:jc w:val="both"/>
        <w:rPr>
          <w:rFonts w:ascii="Arial" w:hAnsi="Arial" w:cs="Arial"/>
          <w:lang w:val="es-MX"/>
        </w:rPr>
      </w:pPr>
    </w:p>
    <w:p w14:paraId="49539C0F" w14:textId="77777777" w:rsidR="005E1B01" w:rsidRPr="005E1B01" w:rsidRDefault="005E1B01" w:rsidP="005E1B01">
      <w:pPr>
        <w:jc w:val="both"/>
        <w:rPr>
          <w:rFonts w:ascii="Arial" w:hAnsi="Arial" w:cs="Arial"/>
          <w:lang w:val="es-MX"/>
        </w:rPr>
      </w:pPr>
      <w:r w:rsidRPr="005E1B01">
        <w:rPr>
          <w:rFonts w:ascii="Arial" w:hAnsi="Arial" w:cs="Arial"/>
          <w:lang w:val="es-MX"/>
        </w:rPr>
        <w:t xml:space="preserve">De igual forma, resaltó que esta estrategia es permanente e itinerante en diferentes puntos de la ciudad, como en tianguis, además de la atención continua que se otorga en las dos unidades médicas de Salud Municipal, la primera ubicada en el Palacio Municipal y la segunda, en el Centro de Oportunidades, Bienestar y Unidad Social (COBUS) de la Supermanzana 101.   </w:t>
      </w:r>
    </w:p>
    <w:p w14:paraId="2796BC13" w14:textId="77777777" w:rsidR="005E1B01" w:rsidRPr="005E1B01" w:rsidRDefault="005E1B01" w:rsidP="005E1B01">
      <w:pPr>
        <w:jc w:val="both"/>
        <w:rPr>
          <w:rFonts w:ascii="Arial" w:hAnsi="Arial" w:cs="Arial"/>
          <w:lang w:val="es-MX"/>
        </w:rPr>
      </w:pPr>
      <w:r w:rsidRPr="005E1B01">
        <w:rPr>
          <w:rFonts w:ascii="Arial" w:hAnsi="Arial" w:cs="Arial"/>
          <w:lang w:val="es-MX"/>
        </w:rPr>
        <w:t xml:space="preserve"> </w:t>
      </w:r>
    </w:p>
    <w:p w14:paraId="0C0F6E94" w14:textId="71A86150" w:rsidR="00371F31" w:rsidRPr="005E1B01" w:rsidRDefault="005E1B01" w:rsidP="005E1B01">
      <w:pPr>
        <w:jc w:val="center"/>
        <w:rPr>
          <w:rFonts w:ascii="Arial" w:hAnsi="Arial" w:cs="Arial"/>
        </w:rPr>
      </w:pPr>
      <w:r w:rsidRPr="005E1B01">
        <w:rPr>
          <w:rFonts w:ascii="Arial" w:hAnsi="Arial" w:cs="Arial"/>
        </w:rPr>
        <w:t>***</w:t>
      </w:r>
      <w:r>
        <w:rPr>
          <w:rFonts w:ascii="Arial" w:hAnsi="Arial" w:cs="Arial"/>
        </w:rPr>
        <w:t>*********</w:t>
      </w:r>
    </w:p>
    <w:sectPr w:rsidR="00371F31" w:rsidRPr="005E1B01">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265A" w14:textId="77777777" w:rsidR="0071466D" w:rsidRDefault="0071466D">
      <w:r>
        <w:separator/>
      </w:r>
    </w:p>
  </w:endnote>
  <w:endnote w:type="continuationSeparator" w:id="0">
    <w:p w14:paraId="673D4B2F" w14:textId="77777777" w:rsidR="0071466D" w:rsidRDefault="0071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ADBE" w14:textId="77777777" w:rsidR="00371F31" w:rsidRDefault="00000000">
    <w:pPr>
      <w:pStyle w:val="Piedepgina"/>
    </w:pPr>
    <w:r>
      <w:rPr>
        <w:noProof/>
        <w:lang w:eastAsia="es-MX"/>
      </w:rPr>
      <w:drawing>
        <wp:anchor distT="0" distB="0" distL="114300" distR="114300" simplePos="0" relativeHeight="251661312" behindDoc="1" locked="0" layoutInCell="1" allowOverlap="1" wp14:anchorId="7E11EDE2" wp14:editId="10DFF49C">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BAE8A" w14:textId="77777777" w:rsidR="0071466D" w:rsidRDefault="0071466D">
      <w:r>
        <w:separator/>
      </w:r>
    </w:p>
  </w:footnote>
  <w:footnote w:type="continuationSeparator" w:id="0">
    <w:p w14:paraId="07819107" w14:textId="77777777" w:rsidR="0071466D" w:rsidRDefault="0071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B989" w14:textId="77777777" w:rsidR="00371F31"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25051F51" wp14:editId="508F2EE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B7C1BC" w14:textId="00003E02" w:rsidR="00371F31"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DB68E2">
                            <w:rPr>
                              <w:rFonts w:cstheme="minorHAnsi"/>
                              <w:b/>
                              <w:bCs/>
                              <w:lang w:val="es-ES"/>
                            </w:rPr>
                            <w:t>21</w:t>
                          </w:r>
                          <w:r w:rsidR="003602BF">
                            <w:rPr>
                              <w:rFonts w:cstheme="minorHAnsi"/>
                              <w:b/>
                              <w:bCs/>
                              <w:lang w:val="es-ES"/>
                            </w:rPr>
                            <w:t>5</w:t>
                          </w:r>
                          <w:r w:rsidR="005E1B01">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5051F5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7AB7C1BC" w14:textId="00003E02" w:rsidR="00371F31"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DB68E2">
                      <w:rPr>
                        <w:rFonts w:cstheme="minorHAnsi"/>
                        <w:b/>
                        <w:bCs/>
                        <w:lang w:val="es-ES"/>
                      </w:rPr>
                      <w:t>21</w:t>
                    </w:r>
                    <w:r w:rsidR="003602BF">
                      <w:rPr>
                        <w:rFonts w:cstheme="minorHAnsi"/>
                        <w:b/>
                        <w:bCs/>
                        <w:lang w:val="es-ES"/>
                      </w:rPr>
                      <w:t>5</w:t>
                    </w:r>
                    <w:r w:rsidR="005E1B01">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0066061" wp14:editId="2FAC3FA2">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E668F7E" w14:textId="77777777" w:rsidR="00371F31" w:rsidRDefault="00371F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34B8D"/>
    <w:multiLevelType w:val="hybridMultilevel"/>
    <w:tmpl w:val="4F52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C54856"/>
    <w:multiLevelType w:val="hybridMultilevel"/>
    <w:tmpl w:val="800A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7375549">
    <w:abstractNumId w:val="1"/>
  </w:num>
  <w:num w:numId="2" w16cid:durableId="1796828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E1B01"/>
    <w:rsid w:val="005F0CDA"/>
    <w:rsid w:val="005F19EA"/>
    <w:rsid w:val="0061756C"/>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66D"/>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4529C"/>
  <w15:docId w15:val="{BA20992B-2B51-4242-9234-9D86BDED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2026-04-07T23:44:00Z</dcterms:created>
  <dcterms:modified xsi:type="dcterms:W3CDTF">2026-04-07T23:44:00Z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6A9CA96FE215457ABB6BB893439C08FA_12</vt:lpwstr>
  </property>
</Properties>
</file>